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01"/>
        <w:gridCol w:w="1271"/>
        <w:gridCol w:w="1271"/>
        <w:gridCol w:w="1271"/>
        <w:gridCol w:w="2207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7B2D8D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20 </w:t>
            </w:r>
            <w:r w:rsidR="00B53410">
              <w:rPr>
                <w:rFonts w:ascii="DotumChe" w:eastAsia="DotumChe" w:hAnsi="DotumChe" w:cs="Miriam Fixed"/>
                <w:sz w:val="28"/>
                <w:szCs w:val="28"/>
              </w:rPr>
              <w:t>Electricity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CC0E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produces a net </w:t>
            </w:r>
            <w:r w:rsidRPr="00B53410">
              <w:rPr>
                <w:b/>
                <w:sz w:val="20"/>
                <w:szCs w:val="20"/>
              </w:rPr>
              <w:t>Electric Charge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B534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Conclude what determines whether an electric force is attractive or repulsive.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what determines the strength of an </w:t>
            </w:r>
            <w:r w:rsidRPr="00B53410">
              <w:rPr>
                <w:b/>
                <w:sz w:val="20"/>
                <w:szCs w:val="20"/>
              </w:rPr>
              <w:t>Electric Field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three ways in which a charge is transferred.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CC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a static discharge occurs.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a</w:t>
            </w:r>
            <w:r w:rsidR="00B53410">
              <w:rPr>
                <w:sz w:val="20"/>
                <w:szCs w:val="20"/>
              </w:rPr>
              <w:t xml:space="preserve">n </w:t>
            </w:r>
            <w:r w:rsidR="00B53410" w:rsidRPr="00B53410">
              <w:rPr>
                <w:b/>
                <w:sz w:val="20"/>
                <w:szCs w:val="20"/>
              </w:rPr>
              <w:t>Electric Force.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B53410">
              <w:rPr>
                <w:b/>
                <w:sz w:val="20"/>
                <w:szCs w:val="20"/>
              </w:rPr>
              <w:t>Static Electricity.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B5341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B53410" w:rsidRPr="00B53410">
              <w:rPr>
                <w:sz w:val="20"/>
                <w:szCs w:val="20"/>
              </w:rPr>
              <w:t>the</w:t>
            </w:r>
            <w:r w:rsidR="00B53410">
              <w:rPr>
                <w:b/>
                <w:sz w:val="20"/>
                <w:szCs w:val="20"/>
              </w:rPr>
              <w:t xml:space="preserve"> Law of Conservation of Charge.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B5341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</w:t>
            </w:r>
            <w:r w:rsidR="00B53410">
              <w:rPr>
                <w:sz w:val="20"/>
                <w:szCs w:val="20"/>
              </w:rPr>
              <w:t xml:space="preserve"> </w:t>
            </w:r>
            <w:r w:rsidR="00B53410" w:rsidRPr="00B53410">
              <w:rPr>
                <w:b/>
                <w:sz w:val="20"/>
                <w:szCs w:val="20"/>
              </w:rPr>
              <w:t>Induction</w:t>
            </w:r>
            <w:r w:rsidR="00B53410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two types of current.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some examples of conductors and insulators.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="00B53410">
              <w:rPr>
                <w:sz w:val="20"/>
                <w:szCs w:val="20"/>
              </w:rPr>
              <w:t>what factors affect electrical resistance.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2E0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causes an </w:t>
            </w:r>
            <w:r w:rsidRPr="00B53410">
              <w:rPr>
                <w:b/>
                <w:sz w:val="20"/>
                <w:szCs w:val="20"/>
              </w:rPr>
              <w:t>Electric Current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voltage, current and resistance are related.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</w:t>
            </w:r>
            <w:r w:rsidR="00B53410">
              <w:rPr>
                <w:b/>
                <w:sz w:val="20"/>
                <w:szCs w:val="20"/>
              </w:rPr>
              <w:t xml:space="preserve"> Direct Current.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B53410">
              <w:rPr>
                <w:b/>
                <w:sz w:val="20"/>
                <w:szCs w:val="20"/>
              </w:rPr>
              <w:t>Alternating Current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B5341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B53410">
              <w:rPr>
                <w:b/>
                <w:sz w:val="20"/>
                <w:szCs w:val="20"/>
              </w:rPr>
              <w:t>Electrical Conductor.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B53410">
              <w:rPr>
                <w:b/>
                <w:sz w:val="20"/>
                <w:szCs w:val="20"/>
              </w:rPr>
              <w:t>Electrical Insulator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E49AF">
              <w:rPr>
                <w:b/>
                <w:sz w:val="20"/>
                <w:szCs w:val="20"/>
              </w:rPr>
              <w:t>Resistance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6E49AF">
              <w:rPr>
                <w:b/>
                <w:sz w:val="20"/>
                <w:szCs w:val="20"/>
              </w:rPr>
              <w:t>Superconductor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E49AF">
              <w:rPr>
                <w:b/>
                <w:sz w:val="20"/>
                <w:szCs w:val="20"/>
              </w:rPr>
              <w:t>Potential Difference.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817A2C" w:rsidRDefault="006E49AF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E49AF">
              <w:rPr>
                <w:b/>
                <w:sz w:val="20"/>
                <w:szCs w:val="20"/>
              </w:rPr>
              <w:t>Voltage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6E49AF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E49AF">
              <w:rPr>
                <w:b/>
                <w:sz w:val="20"/>
                <w:szCs w:val="20"/>
              </w:rPr>
              <w:t>Battery.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6E49AF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E49AF">
              <w:rPr>
                <w:b/>
                <w:sz w:val="20"/>
                <w:szCs w:val="20"/>
              </w:rPr>
              <w:t>Ohm’s Law.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is included in a circuit diagram.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817A2C">
        <w:trPr>
          <w:trHeight w:val="80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6E49AF">
              <w:rPr>
                <w:b/>
                <w:sz w:val="20"/>
                <w:szCs w:val="20"/>
              </w:rPr>
              <w:t>series</w:t>
            </w:r>
            <w:r>
              <w:rPr>
                <w:sz w:val="20"/>
                <w:szCs w:val="20"/>
              </w:rPr>
              <w:t xml:space="preserve"> and </w:t>
            </w:r>
            <w:r w:rsidRPr="006E49AF">
              <w:rPr>
                <w:b/>
                <w:sz w:val="20"/>
                <w:szCs w:val="20"/>
              </w:rPr>
              <w:t>parallel</w:t>
            </w:r>
            <w:r>
              <w:rPr>
                <w:sz w:val="20"/>
                <w:szCs w:val="20"/>
              </w:rPr>
              <w:t xml:space="preserve"> </w:t>
            </w:r>
            <w:r w:rsidRPr="006E49AF">
              <w:rPr>
                <w:b/>
                <w:sz w:val="20"/>
                <w:szCs w:val="20"/>
              </w:rPr>
              <w:t>circuits</w:t>
            </w:r>
            <w:r>
              <w:rPr>
                <w:sz w:val="20"/>
                <w:szCs w:val="20"/>
              </w:rPr>
              <w:t xml:space="preserve"> differ.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Pr="00D352A1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 </w:t>
            </w:r>
            <w:r w:rsidRPr="006E49AF">
              <w:rPr>
                <w:b/>
                <w:sz w:val="20"/>
                <w:szCs w:val="20"/>
              </w:rPr>
              <w:t>electric power</w:t>
            </w:r>
            <w:r>
              <w:rPr>
                <w:sz w:val="20"/>
                <w:szCs w:val="20"/>
              </w:rPr>
              <w:t xml:space="preserve"> and </w:t>
            </w:r>
            <w:r w:rsidRPr="006E49AF">
              <w:rPr>
                <w:b/>
                <w:sz w:val="20"/>
                <w:szCs w:val="20"/>
              </w:rPr>
              <w:t>electrical energy</w:t>
            </w:r>
            <w:r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what devices make electricity safe to use.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E49AF">
              <w:rPr>
                <w:b/>
                <w:sz w:val="20"/>
                <w:szCs w:val="20"/>
              </w:rPr>
              <w:t>Electric Circuit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  <w:vAlign w:val="center"/>
          </w:tcPr>
          <w:p w:rsidR="00817A2C" w:rsidRDefault="006E49AF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6E49AF">
              <w:rPr>
                <w:b/>
                <w:sz w:val="20"/>
                <w:szCs w:val="20"/>
              </w:rPr>
              <w:t>Fuse.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6E49AF">
              <w:rPr>
                <w:b/>
                <w:sz w:val="20"/>
                <w:szCs w:val="20"/>
              </w:rPr>
              <w:t>Circuit Breaker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  <w:vAlign w:val="center"/>
          </w:tcPr>
          <w:p w:rsidR="00817A2C" w:rsidRDefault="00817A2C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E49AF">
              <w:rPr>
                <w:sz w:val="20"/>
                <w:szCs w:val="20"/>
              </w:rPr>
              <w:t xml:space="preserve">efine </w:t>
            </w:r>
            <w:r w:rsidR="006E49AF" w:rsidRPr="006E49AF">
              <w:rPr>
                <w:b/>
                <w:sz w:val="20"/>
                <w:szCs w:val="20"/>
              </w:rPr>
              <w:t>Grounding.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  <w:vAlign w:val="center"/>
          </w:tcPr>
          <w:p w:rsidR="00817A2C" w:rsidRDefault="006E49AF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6E49AF">
              <w:rPr>
                <w:b/>
                <w:sz w:val="20"/>
                <w:szCs w:val="20"/>
              </w:rPr>
              <w:t>electronic signals</w:t>
            </w:r>
            <w:r>
              <w:rPr>
                <w:sz w:val="20"/>
                <w:szCs w:val="20"/>
              </w:rPr>
              <w:t xml:space="preserve"> convey information.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vacuum tubes control electron flow.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817A2C" w:rsidRDefault="00817A2C" w:rsidP="00817A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two types of </w:t>
            </w:r>
            <w:r w:rsidRPr="006E49AF">
              <w:rPr>
                <w:b/>
                <w:sz w:val="20"/>
                <w:szCs w:val="20"/>
              </w:rPr>
              <w:t>semiconductors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6E49AF">
              <w:rPr>
                <w:b/>
                <w:sz w:val="20"/>
                <w:szCs w:val="20"/>
              </w:rPr>
              <w:t>semiconductors</w:t>
            </w:r>
            <w:r>
              <w:rPr>
                <w:sz w:val="20"/>
                <w:szCs w:val="20"/>
              </w:rPr>
              <w:t xml:space="preserve"> are used.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benefits of using microchips in communication devices.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  <w:vAlign w:val="center"/>
          </w:tcPr>
          <w:p w:rsidR="00817A2C" w:rsidRDefault="006E49AF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E49AF">
              <w:rPr>
                <w:b/>
                <w:sz w:val="20"/>
                <w:szCs w:val="20"/>
              </w:rPr>
              <w:t>Electronics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  <w:vAlign w:val="center"/>
          </w:tcPr>
          <w:p w:rsidR="00817A2C" w:rsidRDefault="00817A2C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E49AF">
              <w:rPr>
                <w:sz w:val="20"/>
                <w:szCs w:val="20"/>
              </w:rPr>
              <w:t xml:space="preserve">an </w:t>
            </w:r>
            <w:r w:rsidR="006E49AF" w:rsidRPr="0016587A">
              <w:rPr>
                <w:b/>
                <w:sz w:val="20"/>
                <w:szCs w:val="20"/>
              </w:rPr>
              <w:t>Analog Signal.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6E49AF" w:rsidRPr="00D352A1" w:rsidTr="00817A2C">
        <w:trPr>
          <w:trHeight w:val="800"/>
        </w:trPr>
        <w:tc>
          <w:tcPr>
            <w:tcW w:w="467" w:type="dxa"/>
            <w:vAlign w:val="center"/>
          </w:tcPr>
          <w:p w:rsidR="006E49AF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01" w:type="dxa"/>
            <w:vAlign w:val="center"/>
          </w:tcPr>
          <w:p w:rsidR="006E49AF" w:rsidRDefault="0016587A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16587A">
              <w:rPr>
                <w:b/>
                <w:sz w:val="20"/>
                <w:szCs w:val="20"/>
              </w:rPr>
              <w:t>Digital Signal.</w:t>
            </w: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01" w:type="dxa"/>
            <w:vAlign w:val="center"/>
          </w:tcPr>
          <w:p w:rsidR="0016587A" w:rsidRDefault="0016587A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16587A">
              <w:rPr>
                <w:b/>
                <w:sz w:val="20"/>
                <w:szCs w:val="20"/>
              </w:rPr>
              <w:t>Diode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01" w:type="dxa"/>
            <w:vAlign w:val="center"/>
          </w:tcPr>
          <w:p w:rsidR="0016587A" w:rsidRDefault="0016587A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16587A">
              <w:rPr>
                <w:b/>
                <w:sz w:val="20"/>
                <w:szCs w:val="20"/>
              </w:rPr>
              <w:t>Transistor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01" w:type="dxa"/>
            <w:vAlign w:val="center"/>
          </w:tcPr>
          <w:p w:rsidR="0016587A" w:rsidRDefault="0016587A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16587A">
              <w:rPr>
                <w:b/>
                <w:sz w:val="20"/>
                <w:szCs w:val="20"/>
              </w:rPr>
              <w:t>Integrated Circuit.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01" w:type="dxa"/>
            <w:vAlign w:val="center"/>
          </w:tcPr>
          <w:p w:rsidR="0016587A" w:rsidRDefault="0016587A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16587A">
              <w:rPr>
                <w:b/>
                <w:sz w:val="20"/>
                <w:szCs w:val="20"/>
              </w:rPr>
              <w:t>Computer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CD4688" w:rsidRPr="00D352A1" w:rsidRDefault="00CD4688" w:rsidP="00CD4688">
            <w:pPr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817A2C">
        <w:trPr>
          <w:trHeight w:val="1088"/>
        </w:trPr>
        <w:tc>
          <w:tcPr>
            <w:tcW w:w="467" w:type="dxa"/>
            <w:vAlign w:val="center"/>
          </w:tcPr>
          <w:p w:rsidR="0061459C" w:rsidRPr="00D352A1" w:rsidRDefault="00505834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0FB0">
              <w:rPr>
                <w:sz w:val="20"/>
                <w:szCs w:val="20"/>
              </w:rPr>
              <w:t>5.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6587A"/>
    <w:rsid w:val="001D1741"/>
    <w:rsid w:val="001E35E7"/>
    <w:rsid w:val="001E6801"/>
    <w:rsid w:val="00260FCF"/>
    <w:rsid w:val="00287D29"/>
    <w:rsid w:val="002C54EC"/>
    <w:rsid w:val="002E0098"/>
    <w:rsid w:val="002E44CC"/>
    <w:rsid w:val="0030086E"/>
    <w:rsid w:val="00315D76"/>
    <w:rsid w:val="00341F17"/>
    <w:rsid w:val="003677B2"/>
    <w:rsid w:val="003B25F5"/>
    <w:rsid w:val="003B52B2"/>
    <w:rsid w:val="003D4E30"/>
    <w:rsid w:val="00440FB0"/>
    <w:rsid w:val="00441AB7"/>
    <w:rsid w:val="004975B2"/>
    <w:rsid w:val="004A12F4"/>
    <w:rsid w:val="004C205A"/>
    <w:rsid w:val="004C397A"/>
    <w:rsid w:val="004D23C0"/>
    <w:rsid w:val="004F7E65"/>
    <w:rsid w:val="00505834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E49AF"/>
    <w:rsid w:val="006F39CB"/>
    <w:rsid w:val="00705667"/>
    <w:rsid w:val="00711CA9"/>
    <w:rsid w:val="007724F5"/>
    <w:rsid w:val="00775E55"/>
    <w:rsid w:val="007B2D8D"/>
    <w:rsid w:val="007B7858"/>
    <w:rsid w:val="007D3799"/>
    <w:rsid w:val="007E7A2E"/>
    <w:rsid w:val="00817A2C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53410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877-CECE-4A41-B402-A1EC9F7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4</cp:revision>
  <cp:lastPrinted>2012-06-18T17:21:00Z</cp:lastPrinted>
  <dcterms:created xsi:type="dcterms:W3CDTF">2013-03-13T13:10:00Z</dcterms:created>
  <dcterms:modified xsi:type="dcterms:W3CDTF">2014-04-15T14:27:00Z</dcterms:modified>
</cp:coreProperties>
</file>